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  <w:r>
        <w:rPr>
          <w:rFonts w:ascii="仿宋_GB2312" w:hAnsi="宋体" w:eastAsia="仿宋_GB2312" w:cs="仿宋_GB2312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政府网站工作年度报表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　2018　年度）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填报单位：湖南省林业局</w:t>
      </w:r>
    </w:p>
    <w:tbl>
      <w:tblPr>
        <w:tblW w:w="8520" w:type="dxa"/>
        <w:jc w:val="center"/>
        <w:tblInd w:w="1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0"/>
        <w:gridCol w:w="1828"/>
        <w:gridCol w:w="707"/>
        <w:gridCol w:w="2103"/>
        <w:gridCol w:w="196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网站名称</w:t>
            </w:r>
          </w:p>
        </w:tc>
        <w:tc>
          <w:tcPr>
            <w:tcW w:w="660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湖南省林业局网站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首页网址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http://lyj.hunan.gov.cn/ 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主办单位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湖南省林业局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网站类型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□政府门户网站　　　</w:t>
            </w:r>
            <w:r>
              <w:rPr>
                <w:rFonts w:ascii="微软雅黑" w:hAnsi="微软雅黑" w:eastAsia="微软雅黑" w:cs="微软雅黑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部门网站　　　□专项网站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政府网站标识码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4300000044 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ICP备案号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湘</w:t>
            </w: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ICP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</w:t>
            </w: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07000137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8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公安机关备案号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湘公网安备</w:t>
            </w: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Calibr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43011102000006</w:t>
            </w:r>
            <w:r>
              <w:rPr>
                <w:rFonts w:hint="default" w:ascii="仿宋_GB2312" w:hAnsi="宋体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独立用户访问总量（单位：个）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2176054 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网站总访问量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（单位：次）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1297099 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2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信息发布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总数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10986 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概况类信息更新量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政务动态信息更新量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8260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信息公开目录信息更新量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20" w:type="dxa"/>
            <w:vMerge w:val="restart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专栏专题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（单位：个）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维护数量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新开设数量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解读回应</w:t>
            </w:r>
          </w:p>
        </w:tc>
        <w:tc>
          <w:tcPr>
            <w:tcW w:w="2535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解读信息发布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解读材料数量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解读产品数量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（单位：个）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媒体评论文章数量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（单位：篇）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回应公众关注热点或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重大舆情数量（单位：次）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办事服务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是否发布服务事项目录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　　　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注册用户数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（单位：个）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（届时由湖南省政府网站统一公布）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政务服务事项数量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（单位：项）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可全程在线办理政务服务事项数量（单位：项）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办件量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（单位：件）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总数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自然人办件量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法人办件量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互动交流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是否使用统一平台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　　　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留言办理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收到留言数量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办结留言数量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平均办理时间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（单位：天）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公开答复数量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征集调查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征集调查期数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（单位：期）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收到意见数量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公布调查结果期数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（单位：期）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在线访谈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访谈期数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（单位：期）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网民留言数量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答复网民提问数量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136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是否提供智能问答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□是　　　</w:t>
            </w: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安全防护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安全检测评估次数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（单位：次）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发现问题数量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（单位：个）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问题整改数量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（单位：个）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是否建立安全监测预警机制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　　　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是否开展应急演练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　　　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是否明确网站安全责任人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　　　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移动新媒体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是否有移动新媒体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　　　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微博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湖南林业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信息发布量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关注量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（单位：个）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285065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微信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湖南林业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信息发布量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（单位：条）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604 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订阅数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（单位：个）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7035 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40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湖南林业手机客户端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创新发展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□搜索即服务　　</w:t>
            </w: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多语言版本　　</w:t>
            </w: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■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无障碍浏览　　□千人千网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□其他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      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3E24A0"/>
    <w:rsid w:val="733E24A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2020-01-21T06:41:00Z</dcterms:created>
  <dc:creator>宋静</dc:creator>
  <cp:lastModifiedBy>宋静</cp:lastModifiedBy>
  <dcterms:modified xsi:type="dcterms:W3CDTF">2020-01-21T06:46:22Z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